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7E" w:rsidRDefault="00133E7E" w:rsidP="00133E7E">
      <w:pPr>
        <w:widowControl/>
        <w:topLinePunct/>
        <w:adjustRightInd w:val="0"/>
        <w:snapToGrid w:val="0"/>
        <w:spacing w:line="312" w:lineRule="auto"/>
        <w:ind w:firstLineChars="200" w:firstLine="31680"/>
        <w:jc w:val="center"/>
        <w:rPr>
          <w:rFonts w:ascii="华文中宋" w:eastAsia="华文中宋" w:hAnsi="华文中宋" w:cs="Times New Roman"/>
          <w:sz w:val="30"/>
          <w:szCs w:val="30"/>
        </w:rPr>
      </w:pP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550" w:firstLine="31680"/>
        <w:rPr>
          <w:rFonts w:ascii="华文中宋" w:eastAsia="华文中宋" w:hAnsi="华文中宋" w:cs="Times New Roman"/>
          <w:sz w:val="32"/>
          <w:szCs w:val="32"/>
        </w:rPr>
      </w:pPr>
      <w:r w:rsidRPr="009B58A7">
        <w:rPr>
          <w:rFonts w:ascii="华文中宋" w:eastAsia="华文中宋" w:hAnsi="华文中宋" w:cs="华文中宋" w:hint="eastAsia"/>
          <w:sz w:val="32"/>
          <w:szCs w:val="32"/>
        </w:rPr>
        <w:t>关于编报</w:t>
      </w:r>
      <w:r w:rsidRPr="009B58A7">
        <w:rPr>
          <w:rFonts w:ascii="华文中宋" w:eastAsia="华文中宋" w:hAnsi="华文中宋" w:cs="华文中宋"/>
          <w:sz w:val="32"/>
          <w:szCs w:val="32"/>
        </w:rPr>
        <w:t>2019</w:t>
      </w:r>
      <w:r w:rsidRPr="009B58A7">
        <w:rPr>
          <w:rFonts w:ascii="华文中宋" w:eastAsia="华文中宋" w:hAnsi="华文中宋" w:cs="华文中宋" w:hint="eastAsia"/>
          <w:sz w:val="32"/>
          <w:szCs w:val="32"/>
        </w:rPr>
        <w:t>年度政府采购计划的通知</w:t>
      </w:r>
    </w:p>
    <w:p w:rsidR="00133E7E" w:rsidRPr="00273E95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jc w:val="center"/>
        <w:rPr>
          <w:rFonts w:ascii="华文中宋" w:eastAsia="华文中宋" w:hAnsi="华文中宋" w:cs="Times New Roman"/>
          <w:sz w:val="32"/>
          <w:szCs w:val="32"/>
        </w:rPr>
      </w:pPr>
    </w:p>
    <w:p w:rsidR="00133E7E" w:rsidRPr="005F17C7" w:rsidRDefault="00133E7E" w:rsidP="009B58A7">
      <w:pPr>
        <w:widowControl/>
        <w:topLinePunct/>
        <w:adjustRightInd w:val="0"/>
        <w:snapToGrid w:val="0"/>
        <w:spacing w:line="312" w:lineRule="auto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 w:hint="eastAsia"/>
          <w:sz w:val="30"/>
          <w:szCs w:val="30"/>
        </w:rPr>
        <w:t>各</w:t>
      </w:r>
      <w:r>
        <w:rPr>
          <w:rFonts w:ascii="仿宋" w:eastAsia="仿宋" w:hAnsi="仿宋" w:cs="仿宋" w:hint="eastAsia"/>
          <w:sz w:val="30"/>
          <w:szCs w:val="30"/>
        </w:rPr>
        <w:t>处</w:t>
      </w:r>
      <w:r w:rsidRPr="005F17C7"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室，各院、系、部，各直属</w:t>
      </w:r>
      <w:r w:rsidRPr="005F17C7">
        <w:rPr>
          <w:rFonts w:ascii="仿宋" w:eastAsia="仿宋" w:hAnsi="仿宋" w:cs="仿宋" w:hint="eastAsia"/>
          <w:sz w:val="30"/>
          <w:szCs w:val="30"/>
        </w:rPr>
        <w:t>单位：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 w:hint="eastAsia"/>
          <w:sz w:val="30"/>
          <w:szCs w:val="30"/>
        </w:rPr>
        <w:t>根据</w:t>
      </w:r>
      <w:r>
        <w:rPr>
          <w:rFonts w:ascii="仿宋" w:eastAsia="仿宋" w:hAnsi="仿宋" w:cs="仿宋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年学校预算编制工作安排，</w:t>
      </w:r>
      <w:r w:rsidRPr="005F17C7">
        <w:rPr>
          <w:rFonts w:ascii="仿宋" w:eastAsia="仿宋" w:hAnsi="仿宋" w:cs="仿宋" w:hint="eastAsia"/>
          <w:sz w:val="30"/>
          <w:szCs w:val="30"/>
        </w:rPr>
        <w:t>请各</w:t>
      </w:r>
      <w:r>
        <w:rPr>
          <w:rFonts w:ascii="仿宋" w:eastAsia="仿宋" w:hAnsi="仿宋" w:cs="仿宋" w:hint="eastAsia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sz w:val="30"/>
          <w:szCs w:val="30"/>
        </w:rPr>
        <w:t>单位</w:t>
      </w:r>
      <w:r>
        <w:rPr>
          <w:rFonts w:ascii="仿宋" w:eastAsia="仿宋" w:hAnsi="仿宋" w:cs="仿宋" w:hint="eastAsia"/>
          <w:sz w:val="30"/>
          <w:szCs w:val="30"/>
        </w:rPr>
        <w:t>组织编</w:t>
      </w:r>
      <w:r w:rsidRPr="005F17C7">
        <w:rPr>
          <w:rFonts w:ascii="仿宋" w:eastAsia="仿宋" w:hAnsi="仿宋" w:cs="仿宋" w:hint="eastAsia"/>
          <w:sz w:val="30"/>
          <w:szCs w:val="30"/>
        </w:rPr>
        <w:t>报</w:t>
      </w:r>
      <w:r w:rsidRPr="005F17C7">
        <w:rPr>
          <w:rFonts w:ascii="仿宋" w:eastAsia="仿宋" w:hAnsi="仿宋" w:cs="仿宋"/>
          <w:sz w:val="30"/>
          <w:szCs w:val="30"/>
        </w:rPr>
        <w:t>2019</w:t>
      </w:r>
      <w:r w:rsidRPr="005F17C7">
        <w:rPr>
          <w:rFonts w:ascii="仿宋" w:eastAsia="仿宋" w:hAnsi="仿宋" w:cs="仿宋" w:hint="eastAsia"/>
          <w:sz w:val="30"/>
          <w:szCs w:val="30"/>
        </w:rPr>
        <w:t>年度政府采购计划</w:t>
      </w:r>
      <w:r>
        <w:rPr>
          <w:rFonts w:ascii="仿宋" w:eastAsia="仿宋" w:hAnsi="仿宋" w:cs="仿宋" w:hint="eastAsia"/>
          <w:sz w:val="30"/>
          <w:szCs w:val="30"/>
        </w:rPr>
        <w:t>项目</w:t>
      </w:r>
      <w:r w:rsidRPr="005F17C7"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现就相关事项通知</w:t>
      </w:r>
      <w:r w:rsidRPr="005F17C7">
        <w:rPr>
          <w:rFonts w:ascii="仿宋" w:eastAsia="仿宋" w:hAnsi="仿宋" w:cs="仿宋" w:hint="eastAsia"/>
          <w:sz w:val="30"/>
          <w:szCs w:val="30"/>
        </w:rPr>
        <w:t>如下：</w:t>
      </w:r>
    </w:p>
    <w:p w:rsidR="00133E7E" w:rsidRPr="0006239F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黑体" w:eastAsia="黑体" w:hAnsi="黑体" w:cs="Times New Roman"/>
          <w:sz w:val="30"/>
          <w:szCs w:val="30"/>
        </w:rPr>
      </w:pPr>
      <w:r w:rsidRPr="0006239F">
        <w:rPr>
          <w:rFonts w:ascii="黑体" w:eastAsia="黑体" w:hAnsi="黑体" w:cs="黑体" w:hint="eastAsia"/>
          <w:sz w:val="30"/>
          <w:szCs w:val="30"/>
        </w:rPr>
        <w:t>一、准确编制政府采购项目计划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1. </w:t>
      </w:r>
      <w:r w:rsidRPr="005F17C7">
        <w:rPr>
          <w:rFonts w:ascii="仿宋" w:eastAsia="仿宋" w:hAnsi="仿宋" w:cs="仿宋" w:hint="eastAsia"/>
          <w:sz w:val="30"/>
          <w:szCs w:val="30"/>
        </w:rPr>
        <w:t>请各</w:t>
      </w:r>
      <w:r>
        <w:rPr>
          <w:rFonts w:ascii="仿宋" w:eastAsia="仿宋" w:hAnsi="仿宋" w:cs="仿宋" w:hint="eastAsia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sz w:val="30"/>
          <w:szCs w:val="30"/>
        </w:rPr>
        <w:t>单位对照《</w:t>
      </w:r>
      <w:r w:rsidRPr="005F17C7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安徽省</w:t>
      </w:r>
      <w:r w:rsidRPr="005F17C7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2018—2019</w:t>
      </w:r>
      <w:r w:rsidRPr="005F17C7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年政府集中采购目录及采购限额标准</w:t>
      </w:r>
      <w:r w:rsidRPr="005F17C7">
        <w:rPr>
          <w:rFonts w:ascii="仿宋" w:eastAsia="仿宋" w:hAnsi="仿宋" w:cs="仿宋" w:hint="eastAsia"/>
          <w:sz w:val="30"/>
          <w:szCs w:val="30"/>
        </w:rPr>
        <w:t>》（</w:t>
      </w:r>
      <w:r w:rsidRPr="00217783"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 w:rsidRPr="00217783">
        <w:rPr>
          <w:rFonts w:ascii="仿宋" w:eastAsia="仿宋" w:hAnsi="仿宋" w:cs="仿宋"/>
          <w:b/>
          <w:bCs/>
          <w:sz w:val="28"/>
          <w:szCs w:val="28"/>
        </w:rPr>
        <w:t>1</w:t>
      </w:r>
      <w:r w:rsidRPr="005F17C7">
        <w:rPr>
          <w:rFonts w:ascii="仿宋" w:eastAsia="仿宋" w:hAnsi="仿宋" w:cs="仿宋" w:hint="eastAsia"/>
          <w:sz w:val="30"/>
          <w:szCs w:val="30"/>
        </w:rPr>
        <w:t>），凡需要采购品目属于“集采目录内、金额标准以上”或“集采目录外、限额标准以上”范围的，均应申报年度政府采购预算、编制政府采购计划。本条所指金额及限额标准指全校累计限额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/>
          <w:sz w:val="30"/>
          <w:szCs w:val="30"/>
        </w:rPr>
        <w:t xml:space="preserve"> </w:t>
      </w:r>
    </w:p>
    <w:p w:rsidR="00133E7E" w:rsidRPr="00BF51A2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 w:rsidRPr="005F17C7">
        <w:rPr>
          <w:rFonts w:ascii="仿宋" w:eastAsia="仿宋" w:hAnsi="仿宋" w:cs="仿宋" w:hint="eastAsia"/>
          <w:sz w:val="30"/>
          <w:szCs w:val="30"/>
        </w:rPr>
        <w:t>各</w:t>
      </w:r>
      <w:r>
        <w:rPr>
          <w:rFonts w:ascii="仿宋" w:eastAsia="仿宋" w:hAnsi="仿宋" w:cs="仿宋" w:hint="eastAsia"/>
          <w:sz w:val="30"/>
          <w:szCs w:val="30"/>
        </w:rPr>
        <w:t>二级单位</w:t>
      </w:r>
      <w:r w:rsidRPr="005F17C7">
        <w:rPr>
          <w:rFonts w:ascii="仿宋" w:eastAsia="仿宋" w:hAnsi="仿宋" w:cs="仿宋" w:hint="eastAsia"/>
          <w:sz w:val="30"/>
          <w:szCs w:val="30"/>
        </w:rPr>
        <w:t>申报政府采购预算和</w:t>
      </w:r>
      <w:r>
        <w:rPr>
          <w:rFonts w:ascii="仿宋" w:eastAsia="仿宋" w:hAnsi="仿宋" w:cs="仿宋" w:hint="eastAsia"/>
          <w:sz w:val="30"/>
          <w:szCs w:val="30"/>
        </w:rPr>
        <w:t>项目</w:t>
      </w:r>
      <w:r w:rsidRPr="005F17C7">
        <w:rPr>
          <w:rFonts w:ascii="仿宋" w:eastAsia="仿宋" w:hAnsi="仿宋" w:cs="仿宋" w:hint="eastAsia"/>
          <w:sz w:val="30"/>
          <w:szCs w:val="30"/>
        </w:rPr>
        <w:t>计划，应做到“应编尽编、应采尽采”。应纳入但未申报政府采购预算的采购项目，本预算年度</w:t>
      </w:r>
      <w:bookmarkStart w:id="0" w:name="_GoBack"/>
      <w:bookmarkEnd w:id="0"/>
      <w:r w:rsidRPr="005F17C7">
        <w:rPr>
          <w:rFonts w:ascii="仿宋" w:eastAsia="仿宋" w:hAnsi="仿宋" w:cs="仿宋" w:hint="eastAsia"/>
          <w:sz w:val="30"/>
          <w:szCs w:val="30"/>
        </w:rPr>
        <w:t>原则上不予</w:t>
      </w:r>
      <w:r>
        <w:rPr>
          <w:rFonts w:ascii="仿宋" w:eastAsia="仿宋" w:hAnsi="仿宋" w:cs="仿宋" w:hint="eastAsia"/>
          <w:sz w:val="30"/>
          <w:szCs w:val="30"/>
        </w:rPr>
        <w:t>安排</w:t>
      </w:r>
      <w:r w:rsidRPr="005F17C7">
        <w:rPr>
          <w:rFonts w:ascii="仿宋" w:eastAsia="仿宋" w:hAnsi="仿宋" w:cs="仿宋" w:hint="eastAsia"/>
          <w:sz w:val="30"/>
          <w:szCs w:val="30"/>
        </w:rPr>
        <w:t>采购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2. </w:t>
      </w:r>
      <w:r w:rsidRPr="00CE78FF">
        <w:rPr>
          <w:rFonts w:ascii="仿宋" w:eastAsia="仿宋" w:hAnsi="仿宋" w:cs="仿宋" w:hint="eastAsia"/>
          <w:sz w:val="30"/>
          <w:szCs w:val="30"/>
        </w:rPr>
        <w:t>使用科研经费</w:t>
      </w:r>
      <w:r w:rsidRPr="00CE78FF">
        <w:rPr>
          <w:rFonts w:ascii="仿宋" w:eastAsia="仿宋" w:hAnsi="仿宋" w:cs="仿宋"/>
          <w:sz w:val="30"/>
          <w:szCs w:val="30"/>
        </w:rPr>
        <w:t>(</w:t>
      </w:r>
      <w:r w:rsidRPr="00CE78FF">
        <w:rPr>
          <w:rFonts w:ascii="仿宋" w:eastAsia="仿宋" w:hAnsi="仿宋" w:cs="仿宋" w:hint="eastAsia"/>
          <w:sz w:val="30"/>
          <w:szCs w:val="30"/>
        </w:rPr>
        <w:t>含配套资金</w:t>
      </w:r>
      <w:r w:rsidRPr="00CE78FF">
        <w:rPr>
          <w:rFonts w:ascii="仿宋" w:eastAsia="仿宋" w:hAnsi="仿宋" w:cs="仿宋"/>
          <w:sz w:val="30"/>
          <w:szCs w:val="30"/>
        </w:rPr>
        <w:t>)</w:t>
      </w:r>
      <w:r w:rsidRPr="00CE78FF">
        <w:rPr>
          <w:rFonts w:ascii="仿宋" w:eastAsia="仿宋" w:hAnsi="仿宋" w:cs="仿宋" w:hint="eastAsia"/>
          <w:sz w:val="30"/>
          <w:szCs w:val="30"/>
        </w:rPr>
        <w:t>采购</w:t>
      </w:r>
      <w:r>
        <w:rPr>
          <w:rFonts w:ascii="仿宋" w:eastAsia="仿宋" w:hAnsi="仿宋" w:cs="仿宋" w:hint="eastAsia"/>
          <w:sz w:val="30"/>
          <w:szCs w:val="30"/>
        </w:rPr>
        <w:t>科研</w:t>
      </w:r>
      <w:r w:rsidRPr="00CE78FF">
        <w:rPr>
          <w:rFonts w:ascii="仿宋" w:eastAsia="仿宋" w:hAnsi="仿宋" w:cs="仿宋" w:hint="eastAsia"/>
          <w:sz w:val="30"/>
          <w:szCs w:val="30"/>
        </w:rPr>
        <w:t>设备，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凡采购</w:t>
      </w:r>
      <w:r w:rsidRPr="005F17C7">
        <w:rPr>
          <w:rFonts w:ascii="仿宋" w:eastAsia="仿宋" w:hAnsi="仿宋" w:cs="仿宋" w:hint="eastAsia"/>
          <w:sz w:val="30"/>
          <w:szCs w:val="30"/>
        </w:rPr>
        <w:t>“集采目录内、金额标准以上”或“集采目录外、限额标准以上”范围内产品的，</w:t>
      </w:r>
      <w:r>
        <w:rPr>
          <w:rFonts w:ascii="仿宋" w:eastAsia="仿宋" w:hAnsi="仿宋" w:cs="仿宋" w:hint="eastAsia"/>
          <w:sz w:val="30"/>
          <w:szCs w:val="30"/>
        </w:rPr>
        <w:t>执行《蚌埠医学院科研仪器设备招标采购工作补充规定（试行）》（院字</w:t>
      </w:r>
      <w:r>
        <w:rPr>
          <w:rFonts w:ascii="仿宋" w:eastAsia="仿宋" w:hAnsi="仿宋" w:cs="仿宋"/>
          <w:sz w:val="30"/>
          <w:szCs w:val="30"/>
        </w:rPr>
        <w:t>[2017]87</w:t>
      </w:r>
      <w:r>
        <w:rPr>
          <w:rFonts w:ascii="仿宋" w:eastAsia="仿宋" w:hAnsi="仿宋" w:cs="仿宋" w:hint="eastAsia"/>
          <w:sz w:val="30"/>
          <w:szCs w:val="30"/>
        </w:rPr>
        <w:t>号）文件规定，须</w:t>
      </w:r>
      <w:r w:rsidRPr="005F17C7">
        <w:rPr>
          <w:rFonts w:ascii="仿宋" w:eastAsia="仿宋" w:hAnsi="仿宋" w:cs="仿宋" w:hint="eastAsia"/>
          <w:sz w:val="30"/>
          <w:szCs w:val="30"/>
        </w:rPr>
        <w:t>申报年度政府采购预算，编制政府采购</w:t>
      </w:r>
      <w:r>
        <w:rPr>
          <w:rFonts w:ascii="仿宋" w:eastAsia="仿宋" w:hAnsi="仿宋" w:cs="仿宋" w:hint="eastAsia"/>
          <w:sz w:val="30"/>
          <w:szCs w:val="30"/>
        </w:rPr>
        <w:t>项目</w:t>
      </w:r>
      <w:r w:rsidRPr="005F17C7">
        <w:rPr>
          <w:rFonts w:ascii="仿宋" w:eastAsia="仿宋" w:hAnsi="仿宋" w:cs="仿宋" w:hint="eastAsia"/>
          <w:sz w:val="30"/>
          <w:szCs w:val="30"/>
        </w:rPr>
        <w:t>计划，</w:t>
      </w:r>
      <w:r>
        <w:rPr>
          <w:rFonts w:ascii="仿宋" w:eastAsia="仿宋" w:hAnsi="仿宋" w:cs="仿宋" w:hint="eastAsia"/>
          <w:sz w:val="30"/>
          <w:szCs w:val="30"/>
        </w:rPr>
        <w:t>逐级归口申报</w:t>
      </w:r>
      <w:r w:rsidRPr="005F17C7">
        <w:rPr>
          <w:rFonts w:ascii="仿宋" w:eastAsia="仿宋" w:hAnsi="仿宋" w:cs="仿宋" w:hint="eastAsia"/>
          <w:sz w:val="30"/>
          <w:szCs w:val="30"/>
        </w:rPr>
        <w:t>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 xml:space="preserve">3. 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凡符合政府采购法律法规的规定，需续签合同的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服务类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项目（含安保服务、物业服务、软件系统建设等），立项部门应及时申报，并在需求计划中注明。</w:t>
      </w:r>
    </w:p>
    <w:p w:rsidR="00133E7E" w:rsidRPr="0006239F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黑体" w:eastAsia="黑体" w:hAnsi="黑体" w:cs="Times New Roman"/>
          <w:color w:val="333333"/>
          <w:sz w:val="30"/>
          <w:szCs w:val="30"/>
        </w:rPr>
      </w:pPr>
      <w:r w:rsidRPr="0006239F">
        <w:rPr>
          <w:rFonts w:ascii="黑体" w:eastAsia="黑体" w:hAnsi="黑体" w:cs="黑体" w:hint="eastAsia"/>
          <w:color w:val="333333"/>
          <w:sz w:val="30"/>
          <w:szCs w:val="30"/>
        </w:rPr>
        <w:t>二、规范采购需求论证工作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4. </w:t>
      </w:r>
      <w:r w:rsidRPr="005F17C7">
        <w:rPr>
          <w:rFonts w:ascii="仿宋" w:eastAsia="仿宋" w:hAnsi="仿宋" w:cs="仿宋" w:hint="eastAsia"/>
          <w:sz w:val="30"/>
          <w:szCs w:val="30"/>
        </w:rPr>
        <w:t>各</w:t>
      </w:r>
      <w:r>
        <w:rPr>
          <w:rFonts w:ascii="仿宋" w:eastAsia="仿宋" w:hAnsi="仿宋" w:cs="仿宋" w:hint="eastAsia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sz w:val="30"/>
          <w:szCs w:val="30"/>
        </w:rPr>
        <w:t>单位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申报政府采购预算和计划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，应做好项目论证工作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，保证采购需求符合法律法规及政府采购政策要求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。为保证采购项目的科学性、合理性，货物类采购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项目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，单件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（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套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）设备预算金额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在</w:t>
      </w:r>
      <w:r w:rsidRPr="005F17C7">
        <w:rPr>
          <w:rFonts w:ascii="仿宋" w:eastAsia="仿宋" w:hAnsi="仿宋" w:cs="仿宋"/>
          <w:color w:val="333333"/>
          <w:sz w:val="30"/>
          <w:szCs w:val="30"/>
        </w:rPr>
        <w:t>10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万元及以上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的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，用于教学、科研的大型仪器设备购置须进行可行性论证；服务、工程类项目应针对项目概况、项目需求进行项目论证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，论证报告实行备案管理。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 xml:space="preserve">5. 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涉及采购进口设备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的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，各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单位应在采购计划编制时明确进口设备具体名称、数量及预算，以便采购部门及时办理备案和报批手续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 xml:space="preserve">6. 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学校严控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单一来源采购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方式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确需采取单一来源方式采购的，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各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单位应做好部门会商及专家论证工作。</w:t>
      </w:r>
    </w:p>
    <w:p w:rsidR="00133E7E" w:rsidRPr="0036412B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黑体" w:eastAsia="黑体" w:hAnsi="黑体" w:cs="Times New Roman"/>
          <w:color w:val="333333"/>
          <w:sz w:val="30"/>
          <w:szCs w:val="30"/>
        </w:rPr>
      </w:pPr>
      <w:r w:rsidRPr="0036412B"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三、严格落实“归口管理、</w:t>
      </w:r>
      <w:r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分事行权</w:t>
      </w:r>
      <w:r w:rsidRPr="0036412B"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”规定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>7.</w:t>
      </w:r>
      <w:r w:rsidRPr="00F34709">
        <w:rPr>
          <w:rFonts w:ascii="仿宋" w:eastAsia="仿宋" w:hAnsi="仿宋" w:cs="仿宋"/>
          <w:kern w:val="0"/>
          <w:sz w:val="30"/>
          <w:szCs w:val="30"/>
        </w:rPr>
        <w:t xml:space="preserve"> </w:t>
      </w:r>
      <w:r w:rsidRPr="000F260B">
        <w:rPr>
          <w:rFonts w:ascii="仿宋" w:eastAsia="仿宋" w:hAnsi="仿宋" w:cs="仿宋" w:hint="eastAsia"/>
          <w:kern w:val="0"/>
          <w:sz w:val="30"/>
          <w:szCs w:val="30"/>
        </w:rPr>
        <w:t>采购项目实行预算管理制，经规定程序批准的采购预算是实施采购的依据，未列入采购预算的采购项目，原则上不纳入当年采购计划。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各二级单位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编制年度政府采购计划报送至所属归口部门审核，汇总填报《蚌埠医学院政府采购计划表》（</w:t>
      </w:r>
      <w:r w:rsidRPr="00983455">
        <w:rPr>
          <w:rFonts w:ascii="仿宋" w:eastAsia="仿宋" w:hAnsi="仿宋" w:cs="仿宋" w:hint="eastAsia"/>
          <w:b/>
          <w:bCs/>
          <w:color w:val="333333"/>
          <w:sz w:val="28"/>
          <w:szCs w:val="28"/>
        </w:rPr>
        <w:t>附件</w:t>
      </w:r>
      <w:r>
        <w:rPr>
          <w:rFonts w:ascii="仿宋" w:eastAsia="仿宋" w:hAnsi="仿宋" w:cs="仿宋"/>
          <w:b/>
          <w:bCs/>
          <w:color w:val="333333"/>
          <w:sz w:val="28"/>
          <w:szCs w:val="28"/>
        </w:rPr>
        <w:t>2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），归口管理部门采购审核项目的具体划分范围如下：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校长办公室</w:t>
      </w:r>
      <w:r w:rsidRPr="005F17C7">
        <w:rPr>
          <w:rFonts w:ascii="仿宋" w:eastAsia="仿宋" w:hAnsi="仿宋" w:cs="仿宋" w:hint="eastAsia"/>
          <w:sz w:val="30"/>
          <w:szCs w:val="30"/>
        </w:rPr>
        <w:t>：通用办公设备</w:t>
      </w:r>
      <w:r>
        <w:rPr>
          <w:rFonts w:ascii="仿宋" w:eastAsia="仿宋" w:hAnsi="仿宋" w:cs="仿宋" w:hint="eastAsia"/>
          <w:sz w:val="30"/>
          <w:szCs w:val="30"/>
        </w:rPr>
        <w:t>及</w:t>
      </w:r>
      <w:r w:rsidRPr="005F17C7">
        <w:rPr>
          <w:rFonts w:ascii="仿宋" w:eastAsia="仿宋" w:hAnsi="仿宋" w:cs="仿宋" w:hint="eastAsia"/>
          <w:sz w:val="30"/>
          <w:szCs w:val="30"/>
        </w:rPr>
        <w:t>家具，复印纸，纯净水等；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教务处</w:t>
      </w:r>
      <w:r w:rsidRPr="005F17C7">
        <w:rPr>
          <w:rFonts w:ascii="仿宋" w:eastAsia="仿宋" w:hAnsi="仿宋" w:cs="仿宋" w:hint="eastAsia"/>
          <w:sz w:val="30"/>
          <w:szCs w:val="30"/>
        </w:rPr>
        <w:t>：教学设备，用于教学的通用设备及家具，教材，教学试剂、耗材、实验服等；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科研处</w:t>
      </w:r>
      <w:r w:rsidRPr="005F17C7">
        <w:rPr>
          <w:rFonts w:ascii="仿宋" w:eastAsia="仿宋" w:hAnsi="仿宋" w:cs="仿宋" w:hint="eastAsia"/>
          <w:sz w:val="30"/>
          <w:szCs w:val="30"/>
        </w:rPr>
        <w:t>：科研设备，用于科研的通用设备及家具，科研协作服务等；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后勤管理处</w:t>
      </w:r>
      <w:r w:rsidRPr="005F17C7">
        <w:rPr>
          <w:rFonts w:ascii="仿宋" w:eastAsia="仿宋" w:hAnsi="仿宋" w:cs="仿宋" w:hint="eastAsia"/>
          <w:sz w:val="30"/>
          <w:szCs w:val="30"/>
        </w:rPr>
        <w:t>：新建、改建、扩建、装修、修缮、绿化和景观工程及养护</w:t>
      </w:r>
      <w:r>
        <w:rPr>
          <w:rFonts w:ascii="仿宋" w:eastAsia="仿宋" w:hAnsi="仿宋" w:cs="仿宋" w:hint="eastAsia"/>
          <w:sz w:val="30"/>
          <w:szCs w:val="30"/>
        </w:rPr>
        <w:t>，</w:t>
      </w:r>
      <w:r w:rsidRPr="005F17C7">
        <w:rPr>
          <w:rFonts w:ascii="仿宋" w:eastAsia="仿宋" w:hAnsi="仿宋" w:cs="仿宋" w:hint="eastAsia"/>
          <w:sz w:val="30"/>
          <w:szCs w:val="30"/>
        </w:rPr>
        <w:t>消防施工改造工程</w:t>
      </w:r>
      <w:r>
        <w:rPr>
          <w:rFonts w:ascii="仿宋" w:eastAsia="仿宋" w:hAnsi="仿宋" w:cs="仿宋" w:hint="eastAsia"/>
          <w:sz w:val="30"/>
          <w:szCs w:val="30"/>
        </w:rPr>
        <w:t>。</w:t>
      </w:r>
      <w:r w:rsidRPr="006C6958">
        <w:rPr>
          <w:rFonts w:ascii="仿宋" w:eastAsia="仿宋" w:hAnsi="仿宋" w:cs="仿宋" w:hint="eastAsia"/>
          <w:sz w:val="30"/>
          <w:szCs w:val="30"/>
        </w:rPr>
        <w:t>与工程建设有关的货物</w:t>
      </w:r>
      <w:r>
        <w:rPr>
          <w:rFonts w:ascii="仿宋" w:eastAsia="仿宋" w:hAnsi="仿宋" w:cs="仿宋" w:hint="eastAsia"/>
          <w:sz w:val="30"/>
          <w:szCs w:val="30"/>
        </w:rPr>
        <w:t>与服务（</w:t>
      </w:r>
      <w:r w:rsidRPr="006C6958">
        <w:rPr>
          <w:rFonts w:ascii="仿宋" w:eastAsia="仿宋" w:hAnsi="仿宋" w:cs="仿宋" w:hint="eastAsia"/>
          <w:sz w:val="28"/>
          <w:szCs w:val="28"/>
        </w:rPr>
        <w:t>与工程建设有关的货物，是指构成工程不可分割的组成部分，且为实现工程基本功能所必需的设备、材料等；与工程建设有关的服务，是指为完成工程所需的勘察、设计、监理等服务</w:t>
      </w:r>
      <w:r>
        <w:rPr>
          <w:rFonts w:ascii="仿宋" w:eastAsia="仿宋" w:hAnsi="仿宋" w:cs="仿宋" w:hint="eastAsia"/>
          <w:sz w:val="30"/>
          <w:szCs w:val="30"/>
        </w:rPr>
        <w:t>）</w:t>
      </w:r>
      <w:r w:rsidRPr="006C6958">
        <w:rPr>
          <w:rFonts w:ascii="仿宋" w:eastAsia="仿宋" w:hAnsi="仿宋" w:cs="仿宋" w:hint="eastAsia"/>
          <w:sz w:val="30"/>
          <w:szCs w:val="30"/>
        </w:rPr>
        <w:t>。</w:t>
      </w:r>
      <w:r w:rsidRPr="005F17C7">
        <w:rPr>
          <w:rFonts w:ascii="仿宋" w:eastAsia="仿宋" w:hAnsi="仿宋" w:cs="仿宋" w:hint="eastAsia"/>
          <w:sz w:val="30"/>
          <w:szCs w:val="30"/>
        </w:rPr>
        <w:t>相关水电气设施维保（电梯、空调等维保）；车辆租赁、维保、保险服务</w:t>
      </w:r>
      <w:r>
        <w:rPr>
          <w:rFonts w:ascii="仿宋" w:eastAsia="仿宋" w:hAnsi="仿宋" w:cs="仿宋" w:hint="eastAsia"/>
          <w:sz w:val="30"/>
          <w:szCs w:val="30"/>
        </w:rPr>
        <w:t>；</w:t>
      </w:r>
      <w:r w:rsidRPr="005F17C7">
        <w:rPr>
          <w:rFonts w:ascii="仿宋" w:eastAsia="仿宋" w:hAnsi="仿宋" w:cs="仿宋" w:hint="eastAsia"/>
          <w:sz w:val="30"/>
          <w:szCs w:val="30"/>
        </w:rPr>
        <w:t>物业管理、食堂托管</w:t>
      </w:r>
      <w:r>
        <w:rPr>
          <w:rFonts w:ascii="仿宋" w:eastAsia="仿宋" w:hAnsi="仿宋" w:cs="仿宋" w:hint="eastAsia"/>
          <w:sz w:val="30"/>
          <w:szCs w:val="30"/>
        </w:rPr>
        <w:t>、学生自助洗衣机服务、浴室服务等后勤服务等</w:t>
      </w:r>
      <w:r w:rsidRPr="005F17C7">
        <w:rPr>
          <w:rFonts w:ascii="仿宋" w:eastAsia="仿宋" w:hAnsi="仿宋" w:cs="仿宋" w:hint="eastAsia"/>
          <w:sz w:val="30"/>
          <w:szCs w:val="30"/>
        </w:rPr>
        <w:t>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/>
          <w:sz w:val="30"/>
          <w:szCs w:val="30"/>
        </w:rPr>
        <w:t xml:space="preserve"> </w:t>
      </w: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图书馆</w:t>
      </w:r>
      <w:r w:rsidRPr="005F17C7">
        <w:rPr>
          <w:rFonts w:ascii="仿宋" w:eastAsia="仿宋" w:hAnsi="仿宋" w:cs="仿宋" w:hint="eastAsia"/>
          <w:sz w:val="30"/>
          <w:szCs w:val="30"/>
        </w:rPr>
        <w:t>：服务器等图文信息设备，</w:t>
      </w:r>
      <w:r>
        <w:rPr>
          <w:rFonts w:ascii="仿宋" w:eastAsia="仿宋" w:hAnsi="仿宋" w:cs="仿宋" w:hint="eastAsia"/>
          <w:sz w:val="30"/>
          <w:szCs w:val="30"/>
        </w:rPr>
        <w:t>文献信息、</w:t>
      </w:r>
      <w:r w:rsidRPr="005F17C7">
        <w:rPr>
          <w:rFonts w:ascii="仿宋" w:eastAsia="仿宋" w:hAnsi="仿宋" w:cs="仿宋" w:hint="eastAsia"/>
          <w:sz w:val="30"/>
          <w:szCs w:val="30"/>
        </w:rPr>
        <w:t>资源数据库，信息</w:t>
      </w:r>
      <w:r>
        <w:rPr>
          <w:rFonts w:ascii="仿宋" w:eastAsia="仿宋" w:hAnsi="仿宋" w:cs="仿宋" w:hint="eastAsia"/>
          <w:sz w:val="30"/>
          <w:szCs w:val="30"/>
        </w:rPr>
        <w:t>系统集成实施服务</w:t>
      </w:r>
      <w:r w:rsidRPr="005F17C7">
        <w:rPr>
          <w:rFonts w:ascii="仿宋" w:eastAsia="仿宋" w:hAnsi="仿宋" w:cs="仿宋" w:hint="eastAsia"/>
          <w:sz w:val="30"/>
          <w:szCs w:val="30"/>
        </w:rPr>
        <w:t>，各类馆藏图书、期刊、电子资源等；</w:t>
      </w:r>
    </w:p>
    <w:p w:rsidR="00133E7E" w:rsidRPr="005F17C7" w:rsidRDefault="00133E7E" w:rsidP="002D36C1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人事处</w:t>
      </w:r>
      <w:r w:rsidRPr="005F17C7">
        <w:rPr>
          <w:rFonts w:ascii="仿宋" w:eastAsia="仿宋" w:hAnsi="仿宋" w:cs="仿宋" w:hint="eastAsia"/>
          <w:sz w:val="30"/>
          <w:szCs w:val="30"/>
        </w:rPr>
        <w:t>：劳务派遣、人才资助经费项目</w:t>
      </w:r>
      <w:r>
        <w:rPr>
          <w:rFonts w:ascii="仿宋" w:eastAsia="仿宋" w:hAnsi="仿宋" w:cs="仿宋" w:hint="eastAsia"/>
          <w:sz w:val="30"/>
          <w:szCs w:val="30"/>
        </w:rPr>
        <w:t>、</w:t>
      </w:r>
      <w:r w:rsidRPr="005F17C7">
        <w:rPr>
          <w:rFonts w:ascii="仿宋" w:eastAsia="仿宋" w:hAnsi="仿宋" w:cs="仿宋" w:hint="eastAsia"/>
          <w:sz w:val="30"/>
          <w:szCs w:val="30"/>
        </w:rPr>
        <w:t>安保服务等；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宣传部</w:t>
      </w:r>
      <w:r w:rsidRPr="00286519">
        <w:rPr>
          <w:rFonts w:ascii="仿宋" w:eastAsia="仿宋" w:hAnsi="仿宋" w:cs="仿宋"/>
          <w:b/>
          <w:bCs/>
          <w:sz w:val="30"/>
          <w:szCs w:val="30"/>
        </w:rPr>
        <w:t>:</w:t>
      </w:r>
      <w:r w:rsidRPr="005F17C7">
        <w:rPr>
          <w:rFonts w:ascii="仿宋" w:eastAsia="仿宋" w:hAnsi="仿宋" w:cs="仿宋" w:hint="eastAsia"/>
          <w:sz w:val="30"/>
          <w:szCs w:val="30"/>
        </w:rPr>
        <w:t>会议布展、大型活动服务、广告、宣传用品，军训服等；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286519">
        <w:rPr>
          <w:rFonts w:ascii="仿宋" w:eastAsia="仿宋" w:hAnsi="仿宋" w:cs="仿宋" w:hint="eastAsia"/>
          <w:b/>
          <w:bCs/>
          <w:sz w:val="30"/>
          <w:szCs w:val="30"/>
        </w:rPr>
        <w:t>工会</w:t>
      </w:r>
      <w:r w:rsidRPr="005F17C7">
        <w:rPr>
          <w:rFonts w:ascii="仿宋" w:eastAsia="仿宋" w:hAnsi="仿宋" w:cs="仿宋"/>
          <w:sz w:val="30"/>
          <w:szCs w:val="30"/>
        </w:rPr>
        <w:t xml:space="preserve">: </w:t>
      </w:r>
      <w:r w:rsidRPr="005F17C7">
        <w:rPr>
          <w:rFonts w:ascii="仿宋" w:eastAsia="仿宋" w:hAnsi="仿宋" w:cs="仿宋" w:hint="eastAsia"/>
          <w:sz w:val="30"/>
          <w:szCs w:val="30"/>
        </w:rPr>
        <w:t>教职工相关福利支出采购等；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 w:hint="eastAsia"/>
          <w:sz w:val="30"/>
          <w:szCs w:val="30"/>
        </w:rPr>
        <w:t>其他项目由</w:t>
      </w:r>
      <w:r>
        <w:rPr>
          <w:rFonts w:ascii="仿宋" w:eastAsia="仿宋" w:hAnsi="仿宋" w:cs="仿宋" w:hint="eastAsia"/>
          <w:sz w:val="30"/>
          <w:szCs w:val="30"/>
        </w:rPr>
        <w:t>采购需求</w:t>
      </w:r>
      <w:r w:rsidRPr="005F17C7">
        <w:rPr>
          <w:rFonts w:ascii="仿宋" w:eastAsia="仿宋" w:hAnsi="仿宋" w:cs="仿宋" w:hint="eastAsia"/>
          <w:sz w:val="30"/>
          <w:szCs w:val="30"/>
        </w:rPr>
        <w:t>部门按照职能进行划分。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8. </w:t>
      </w:r>
      <w:r>
        <w:rPr>
          <w:rFonts w:ascii="仿宋" w:eastAsia="仿宋" w:hAnsi="仿宋" w:cs="仿宋" w:hint="eastAsia"/>
          <w:sz w:val="30"/>
          <w:szCs w:val="30"/>
        </w:rPr>
        <w:t>通用办公设备及家具</w:t>
      </w:r>
      <w:r w:rsidRPr="005F17C7">
        <w:rPr>
          <w:rFonts w:ascii="仿宋" w:eastAsia="仿宋" w:hAnsi="仿宋" w:cs="仿宋" w:hint="eastAsia"/>
          <w:sz w:val="30"/>
          <w:szCs w:val="30"/>
        </w:rPr>
        <w:t>采购，</w:t>
      </w:r>
      <w:r>
        <w:rPr>
          <w:rFonts w:ascii="仿宋" w:eastAsia="仿宋" w:hAnsi="仿宋" w:cs="仿宋" w:hint="eastAsia"/>
          <w:sz w:val="30"/>
          <w:szCs w:val="30"/>
        </w:rPr>
        <w:t>各二级单位</w:t>
      </w:r>
      <w:r w:rsidRPr="005F17C7">
        <w:rPr>
          <w:rFonts w:ascii="仿宋" w:eastAsia="仿宋" w:hAnsi="仿宋" w:cs="仿宋" w:hint="eastAsia"/>
          <w:sz w:val="30"/>
          <w:szCs w:val="30"/>
        </w:rPr>
        <w:t>应分类汇总，</w:t>
      </w:r>
      <w:r>
        <w:rPr>
          <w:rFonts w:ascii="仿宋" w:eastAsia="仿宋" w:hAnsi="仿宋" w:cs="仿宋" w:hint="eastAsia"/>
          <w:sz w:val="30"/>
          <w:szCs w:val="30"/>
        </w:rPr>
        <w:t>严格执行《关于进一步规范我校通用办公设备家具添置问题的通知》（院字</w:t>
      </w:r>
      <w:r>
        <w:rPr>
          <w:rFonts w:ascii="仿宋" w:eastAsia="仿宋" w:hAnsi="仿宋" w:cs="仿宋"/>
          <w:sz w:val="30"/>
          <w:szCs w:val="30"/>
        </w:rPr>
        <w:t>[2016]38</w:t>
      </w:r>
      <w:r>
        <w:rPr>
          <w:rFonts w:ascii="仿宋" w:eastAsia="仿宋" w:hAnsi="仿宋" w:cs="仿宋" w:hint="eastAsia"/>
          <w:sz w:val="30"/>
          <w:szCs w:val="30"/>
        </w:rPr>
        <w:t>号）规定，</w:t>
      </w:r>
      <w:r w:rsidRPr="005F17C7">
        <w:rPr>
          <w:rFonts w:ascii="仿宋" w:eastAsia="仿宋" w:hAnsi="仿宋" w:cs="仿宋" w:hint="eastAsia"/>
          <w:sz w:val="30"/>
          <w:szCs w:val="30"/>
        </w:rPr>
        <w:t>填报《蚌埠医学院</w:t>
      </w:r>
      <w:r>
        <w:rPr>
          <w:rFonts w:ascii="仿宋" w:eastAsia="仿宋" w:hAnsi="仿宋" w:cs="仿宋" w:hint="eastAsia"/>
          <w:sz w:val="30"/>
          <w:szCs w:val="30"/>
        </w:rPr>
        <w:t>通用办公设备家具采购</w:t>
      </w:r>
      <w:r w:rsidRPr="005F17C7">
        <w:rPr>
          <w:rFonts w:ascii="仿宋" w:eastAsia="仿宋" w:hAnsi="仿宋" w:cs="仿宋" w:hint="eastAsia"/>
          <w:sz w:val="30"/>
          <w:szCs w:val="30"/>
        </w:rPr>
        <w:t>汇总表》（</w:t>
      </w:r>
      <w:r w:rsidRPr="00983455"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/>
          <w:b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）报送至校长办公室</w:t>
      </w:r>
      <w:r w:rsidRPr="005F17C7"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经</w:t>
      </w:r>
      <w:r w:rsidRPr="005F17C7">
        <w:rPr>
          <w:rFonts w:ascii="仿宋" w:eastAsia="仿宋" w:hAnsi="仿宋" w:cs="仿宋" w:hint="eastAsia"/>
          <w:sz w:val="30"/>
          <w:szCs w:val="30"/>
        </w:rPr>
        <w:t>归口</w:t>
      </w:r>
      <w:r>
        <w:rPr>
          <w:rFonts w:ascii="仿宋" w:eastAsia="仿宋" w:hAnsi="仿宋" w:cs="仿宋" w:hint="eastAsia"/>
          <w:sz w:val="30"/>
          <w:szCs w:val="30"/>
        </w:rPr>
        <w:t>管理</w:t>
      </w:r>
      <w:r w:rsidRPr="005F17C7">
        <w:rPr>
          <w:rFonts w:ascii="仿宋" w:eastAsia="仿宋" w:hAnsi="仿宋" w:cs="仿宋" w:hint="eastAsia"/>
          <w:sz w:val="30"/>
          <w:szCs w:val="30"/>
        </w:rPr>
        <w:t>部门汇总审核后交由采购部门组织</w:t>
      </w:r>
      <w:r>
        <w:rPr>
          <w:rFonts w:ascii="仿宋" w:eastAsia="仿宋" w:hAnsi="仿宋" w:cs="仿宋" w:hint="eastAsia"/>
          <w:sz w:val="30"/>
          <w:szCs w:val="30"/>
        </w:rPr>
        <w:t>采购。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用于教学及科研使用的通用设备及家具，纳入教学及科研设备归口管理，分别由教务处、科研处负责归口申报。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color w:val="333333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9. </w:t>
      </w:r>
      <w:r w:rsidRPr="005F17C7">
        <w:rPr>
          <w:rFonts w:ascii="仿宋" w:eastAsia="仿宋" w:hAnsi="仿宋" w:cs="仿宋" w:hint="eastAsia"/>
          <w:sz w:val="30"/>
          <w:szCs w:val="30"/>
        </w:rPr>
        <w:t>各</w:t>
      </w:r>
      <w:r>
        <w:rPr>
          <w:rFonts w:ascii="仿宋" w:eastAsia="仿宋" w:hAnsi="仿宋" w:cs="仿宋" w:hint="eastAsia"/>
          <w:sz w:val="30"/>
          <w:szCs w:val="30"/>
        </w:rPr>
        <w:t>二级</w:t>
      </w:r>
      <w:r w:rsidRPr="005F17C7">
        <w:rPr>
          <w:rFonts w:ascii="仿宋" w:eastAsia="仿宋" w:hAnsi="仿宋" w:cs="仿宋" w:hint="eastAsia"/>
          <w:sz w:val="30"/>
          <w:szCs w:val="30"/>
        </w:rPr>
        <w:t>单位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编制政府采购计划和需求时，应按照《蚌埠医学院政府采购需求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表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》</w:t>
      </w:r>
      <w:r w:rsidRPr="00774C05"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（附件</w:t>
      </w:r>
      <w:r>
        <w:rPr>
          <w:rFonts w:ascii="仿宋" w:eastAsia="仿宋" w:hAnsi="仿宋" w:cs="仿宋"/>
          <w:b/>
          <w:bCs/>
          <w:color w:val="333333"/>
          <w:sz w:val="30"/>
          <w:szCs w:val="30"/>
        </w:rPr>
        <w:t>4</w:t>
      </w:r>
      <w:r w:rsidRPr="00774C05"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）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进行填报并加盖部门公章确认，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经学校审核批准的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政府采购计划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及需求</w:t>
      </w:r>
      <w:r w:rsidRPr="005F17C7">
        <w:rPr>
          <w:rFonts w:ascii="仿宋" w:eastAsia="仿宋" w:hAnsi="仿宋" w:cs="仿宋" w:hint="eastAsia"/>
          <w:color w:val="333333"/>
          <w:sz w:val="30"/>
          <w:szCs w:val="30"/>
        </w:rPr>
        <w:t>，原则上不予修改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政府</w:t>
      </w:r>
      <w:r w:rsidRPr="00A531E6">
        <w:rPr>
          <w:rFonts w:ascii="仿宋" w:eastAsia="仿宋" w:hAnsi="仿宋" w:cs="仿宋" w:hint="eastAsia"/>
          <w:sz w:val="30"/>
          <w:szCs w:val="30"/>
        </w:rPr>
        <w:t>采购预算和计划是做好采购管理工作的重要基础，</w:t>
      </w:r>
      <w:r>
        <w:rPr>
          <w:rFonts w:ascii="仿宋" w:eastAsia="仿宋" w:hAnsi="仿宋" w:cs="仿宋" w:hint="eastAsia"/>
          <w:sz w:val="30"/>
          <w:szCs w:val="30"/>
        </w:rPr>
        <w:t>各二级单位要高度重视年度政府采购工作，要</w:t>
      </w:r>
      <w:r w:rsidRPr="00A531E6">
        <w:rPr>
          <w:rFonts w:ascii="仿宋" w:eastAsia="仿宋" w:hAnsi="仿宋" w:cs="仿宋" w:hint="eastAsia"/>
          <w:sz w:val="30"/>
          <w:szCs w:val="30"/>
        </w:rPr>
        <w:t>提前筹划，编制科学、合理的采购预算和采购计划</w:t>
      </w:r>
      <w:r>
        <w:rPr>
          <w:rFonts w:ascii="仿宋" w:eastAsia="仿宋" w:hAnsi="仿宋" w:cs="仿宋" w:hint="eastAsia"/>
          <w:sz w:val="30"/>
          <w:szCs w:val="30"/>
        </w:rPr>
        <w:t>，加强内部采购需求编制、论证等管理工作，安排专人负责填报相关事宜，妥善保管相关论证资料。</w:t>
      </w:r>
    </w:p>
    <w:p w:rsidR="00133E7E" w:rsidRPr="00F34709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政府采购项目计划填报工作</w:t>
      </w:r>
      <w:r w:rsidRPr="005F17C7">
        <w:rPr>
          <w:rFonts w:ascii="仿宋" w:eastAsia="仿宋" w:hAnsi="仿宋" w:cs="仿宋" w:hint="eastAsia"/>
          <w:sz w:val="30"/>
          <w:szCs w:val="30"/>
        </w:rPr>
        <w:t>联系人及联系方式</w:t>
      </w:r>
      <w:r>
        <w:rPr>
          <w:rFonts w:ascii="仿宋" w:eastAsia="仿宋" w:hAnsi="仿宋" w:cs="仿宋" w:hint="eastAsia"/>
          <w:sz w:val="30"/>
          <w:szCs w:val="30"/>
        </w:rPr>
        <w:t>，</w:t>
      </w:r>
      <w:r w:rsidRPr="005F17C7">
        <w:rPr>
          <w:rFonts w:ascii="仿宋" w:eastAsia="仿宋" w:hAnsi="仿宋" w:cs="仿宋" w:hint="eastAsia"/>
          <w:sz w:val="30"/>
          <w:szCs w:val="30"/>
        </w:rPr>
        <w:t>财务处：孟昕</w:t>
      </w:r>
      <w:r w:rsidRPr="005F17C7">
        <w:rPr>
          <w:rFonts w:ascii="仿宋" w:eastAsia="仿宋" w:hAnsi="仿宋" w:cs="仿宋"/>
          <w:sz w:val="30"/>
          <w:szCs w:val="30"/>
        </w:rPr>
        <w:t xml:space="preserve"> 0552-3175077</w:t>
      </w:r>
      <w:r>
        <w:rPr>
          <w:rFonts w:ascii="仿宋" w:eastAsia="仿宋" w:hAnsi="仿宋" w:cs="仿宋" w:hint="eastAsia"/>
          <w:sz w:val="30"/>
          <w:szCs w:val="30"/>
        </w:rPr>
        <w:t>，</w:t>
      </w:r>
      <w:r w:rsidRPr="005F17C7">
        <w:rPr>
          <w:rFonts w:ascii="仿宋" w:eastAsia="仿宋" w:hAnsi="仿宋" w:cs="仿宋" w:hint="eastAsia"/>
          <w:sz w:val="30"/>
          <w:szCs w:val="30"/>
        </w:rPr>
        <w:t>国资处：吴文骏</w:t>
      </w:r>
      <w:r w:rsidRPr="005F17C7">
        <w:rPr>
          <w:rFonts w:ascii="仿宋" w:eastAsia="仿宋" w:hAnsi="仿宋" w:cs="仿宋"/>
          <w:sz w:val="30"/>
          <w:szCs w:val="30"/>
        </w:rPr>
        <w:t xml:space="preserve">   0552-3175462</w:t>
      </w: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</w:p>
    <w:p w:rsidR="00133E7E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                                      </w:t>
      </w:r>
      <w:r>
        <w:rPr>
          <w:rFonts w:ascii="仿宋" w:eastAsia="仿宋" w:hAnsi="仿宋" w:cs="仿宋" w:hint="eastAsia"/>
          <w:sz w:val="30"/>
          <w:szCs w:val="30"/>
        </w:rPr>
        <w:t>财</w:t>
      </w:r>
      <w:r>
        <w:rPr>
          <w:rFonts w:ascii="仿宋" w:eastAsia="仿宋" w:hAnsi="仿宋" w:cs="仿宋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务</w:t>
      </w:r>
      <w:r>
        <w:rPr>
          <w:rFonts w:ascii="仿宋" w:eastAsia="仿宋" w:hAnsi="仿宋" w:cs="仿宋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处</w:t>
      </w:r>
    </w:p>
    <w:p w:rsidR="00133E7E" w:rsidRPr="005F17C7" w:rsidRDefault="00133E7E" w:rsidP="00F34709">
      <w:pPr>
        <w:widowControl/>
        <w:topLinePunct/>
        <w:adjustRightInd w:val="0"/>
        <w:snapToGrid w:val="0"/>
        <w:spacing w:line="312" w:lineRule="auto"/>
        <w:ind w:firstLineChars="1700" w:firstLine="31680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国有资产管理处</w:t>
      </w:r>
      <w:r w:rsidRPr="005F17C7">
        <w:rPr>
          <w:rFonts w:ascii="仿宋" w:eastAsia="仿宋" w:hAnsi="仿宋" w:cs="仿宋"/>
          <w:sz w:val="30"/>
          <w:szCs w:val="30"/>
        </w:rPr>
        <w:t xml:space="preserve">    </w:t>
      </w:r>
      <w:r>
        <w:rPr>
          <w:rFonts w:ascii="仿宋" w:eastAsia="仿宋" w:hAnsi="仿宋" w:cs="仿宋"/>
          <w:sz w:val="30"/>
          <w:szCs w:val="30"/>
        </w:rPr>
        <w:t xml:space="preserve">                </w:t>
      </w:r>
    </w:p>
    <w:p w:rsidR="00133E7E" w:rsidRPr="005F17C7" w:rsidRDefault="00133E7E" w:rsidP="00F846E7">
      <w:pPr>
        <w:widowControl/>
        <w:topLinePunct/>
        <w:adjustRightInd w:val="0"/>
        <w:snapToGrid w:val="0"/>
        <w:spacing w:line="312" w:lineRule="auto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5F17C7">
        <w:rPr>
          <w:rFonts w:ascii="仿宋" w:eastAsia="仿宋" w:hAnsi="仿宋" w:cs="仿宋"/>
          <w:sz w:val="30"/>
          <w:szCs w:val="30"/>
        </w:rPr>
        <w:t xml:space="preserve">               </w:t>
      </w:r>
      <w:r>
        <w:rPr>
          <w:rFonts w:ascii="仿宋" w:eastAsia="仿宋" w:hAnsi="仿宋" w:cs="仿宋"/>
          <w:sz w:val="30"/>
          <w:szCs w:val="30"/>
        </w:rPr>
        <w:t xml:space="preserve">                        2018-5-30</w:t>
      </w:r>
    </w:p>
    <w:sectPr w:rsidR="00133E7E" w:rsidRPr="005F17C7" w:rsidSect="00491053">
      <w:footerReference w:type="default" r:id="rId6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E7E" w:rsidRDefault="00133E7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33E7E" w:rsidRDefault="00133E7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E7E" w:rsidRDefault="00133E7E" w:rsidP="00B8014D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33E7E" w:rsidRDefault="00133E7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E7E" w:rsidRDefault="00133E7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33E7E" w:rsidRDefault="00133E7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738"/>
    <w:rsid w:val="00007881"/>
    <w:rsid w:val="0004571B"/>
    <w:rsid w:val="0006239F"/>
    <w:rsid w:val="000B6256"/>
    <w:rsid w:val="000F260B"/>
    <w:rsid w:val="00133E7E"/>
    <w:rsid w:val="001C7F40"/>
    <w:rsid w:val="001E7693"/>
    <w:rsid w:val="00211A5C"/>
    <w:rsid w:val="00217783"/>
    <w:rsid w:val="00230572"/>
    <w:rsid w:val="00247DFF"/>
    <w:rsid w:val="00264328"/>
    <w:rsid w:val="00273E95"/>
    <w:rsid w:val="00286519"/>
    <w:rsid w:val="002B5BD6"/>
    <w:rsid w:val="002C0DA3"/>
    <w:rsid w:val="002D36C1"/>
    <w:rsid w:val="003538F1"/>
    <w:rsid w:val="0036412B"/>
    <w:rsid w:val="00387C9F"/>
    <w:rsid w:val="00425F56"/>
    <w:rsid w:val="00442F7E"/>
    <w:rsid w:val="00444FE7"/>
    <w:rsid w:val="00477756"/>
    <w:rsid w:val="00491053"/>
    <w:rsid w:val="004931A3"/>
    <w:rsid w:val="004B5D03"/>
    <w:rsid w:val="00514875"/>
    <w:rsid w:val="00536E66"/>
    <w:rsid w:val="00556382"/>
    <w:rsid w:val="00563F9F"/>
    <w:rsid w:val="005B45B6"/>
    <w:rsid w:val="005C17D4"/>
    <w:rsid w:val="005F17C7"/>
    <w:rsid w:val="00613B81"/>
    <w:rsid w:val="00624D8F"/>
    <w:rsid w:val="0063006C"/>
    <w:rsid w:val="00690566"/>
    <w:rsid w:val="006A1BEA"/>
    <w:rsid w:val="006A29AD"/>
    <w:rsid w:val="006C6958"/>
    <w:rsid w:val="006C6AA2"/>
    <w:rsid w:val="00712AA7"/>
    <w:rsid w:val="007161B9"/>
    <w:rsid w:val="00774C05"/>
    <w:rsid w:val="007A7C19"/>
    <w:rsid w:val="008004B0"/>
    <w:rsid w:val="00813C11"/>
    <w:rsid w:val="00846038"/>
    <w:rsid w:val="008544B2"/>
    <w:rsid w:val="00876C3F"/>
    <w:rsid w:val="008822E3"/>
    <w:rsid w:val="0088661D"/>
    <w:rsid w:val="008E5058"/>
    <w:rsid w:val="009006A4"/>
    <w:rsid w:val="0096185D"/>
    <w:rsid w:val="00973B94"/>
    <w:rsid w:val="00983455"/>
    <w:rsid w:val="009B58A7"/>
    <w:rsid w:val="009D69E0"/>
    <w:rsid w:val="00A52AF6"/>
    <w:rsid w:val="00A531E6"/>
    <w:rsid w:val="00A62738"/>
    <w:rsid w:val="00A64D25"/>
    <w:rsid w:val="00AB1246"/>
    <w:rsid w:val="00AE5C58"/>
    <w:rsid w:val="00AE76CF"/>
    <w:rsid w:val="00B4309B"/>
    <w:rsid w:val="00B53209"/>
    <w:rsid w:val="00B710AD"/>
    <w:rsid w:val="00B8014D"/>
    <w:rsid w:val="00B831DE"/>
    <w:rsid w:val="00B951C8"/>
    <w:rsid w:val="00BA21AF"/>
    <w:rsid w:val="00BB7405"/>
    <w:rsid w:val="00BF51A2"/>
    <w:rsid w:val="00C108F3"/>
    <w:rsid w:val="00C41745"/>
    <w:rsid w:val="00C67338"/>
    <w:rsid w:val="00CE78FF"/>
    <w:rsid w:val="00DA499D"/>
    <w:rsid w:val="00DB04BC"/>
    <w:rsid w:val="00DC6DF9"/>
    <w:rsid w:val="00DF12E8"/>
    <w:rsid w:val="00E138A2"/>
    <w:rsid w:val="00E3630B"/>
    <w:rsid w:val="00E53AFB"/>
    <w:rsid w:val="00E66356"/>
    <w:rsid w:val="00E81EB2"/>
    <w:rsid w:val="00EA5A02"/>
    <w:rsid w:val="00EB3558"/>
    <w:rsid w:val="00EC5065"/>
    <w:rsid w:val="00F15EDF"/>
    <w:rsid w:val="00F26C4A"/>
    <w:rsid w:val="00F27F53"/>
    <w:rsid w:val="00F34709"/>
    <w:rsid w:val="00F846E7"/>
    <w:rsid w:val="00F9134E"/>
    <w:rsid w:val="00FA4413"/>
    <w:rsid w:val="00FD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88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7405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rsid w:val="004910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  <w:style w:type="character" w:styleId="PageNumber">
    <w:name w:val="page number"/>
    <w:basedOn w:val="DefaultParagraphFont"/>
    <w:uiPriority w:val="99"/>
    <w:rsid w:val="00491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07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07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38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563</TotalTime>
  <Pages>3</Pages>
  <Words>297</Words>
  <Characters>1696</Characters>
  <Application>Microsoft Office Outlook</Application>
  <DocSecurity>0</DocSecurity>
  <Lines>0</Lines>
  <Paragraphs>0</Paragraphs>
  <ScaleCrop>false</ScaleCrop>
  <Company>ITianKong.Com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Windows 用户</cp:lastModifiedBy>
  <cp:revision>71</cp:revision>
  <dcterms:created xsi:type="dcterms:W3CDTF">2018-05-23T06:43:00Z</dcterms:created>
  <dcterms:modified xsi:type="dcterms:W3CDTF">2018-05-30T00:45:00Z</dcterms:modified>
</cp:coreProperties>
</file>